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 Nº </w:t>
      </w:r>
      <w:r w:rsidDel="00000000" w:rsidR="00000000" w:rsidRPr="00000000">
        <w:rPr>
          <w:color w:val="ff0000"/>
          <w:rtl w:val="0"/>
        </w:rPr>
        <w:t xml:space="preserve">[indicar número]</w:t>
      </w:r>
      <w:r w:rsidDel="00000000" w:rsidR="00000000" w:rsidRPr="00000000">
        <w:rPr>
          <w:b w:val="1"/>
          <w:rtl w:val="0"/>
        </w:rPr>
        <w:t xml:space="preserve">/2023 TENDO POR OBJETO A CONCESSÃO E APOIO FINANCEIRO A AÇÕES CULTURAIS CONTEMPLADAS PELO EDITAL DE CHAMAMENTO PÚBLICO Nº </w:t>
      </w:r>
      <w:r w:rsidDel="00000000" w:rsidR="00000000" w:rsidRPr="00000000">
        <w:rPr>
          <w:b w:val="1"/>
          <w:color w:val="ff0000"/>
          <w:rtl w:val="0"/>
        </w:rPr>
        <w:t xml:space="preserve">[NÚMERO E NOME DO EDITAL]</w:t>
      </w:r>
      <w:r w:rsidDel="00000000" w:rsidR="00000000" w:rsidRPr="00000000">
        <w:rPr>
          <w:b w:val="1"/>
          <w:rtl w:val="0"/>
        </w:rPr>
        <w:t xml:space="preserve">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1.1 A Prefeitura Municipal de </w:t>
      </w:r>
      <w:r w:rsidDel="00000000" w:rsidR="00000000" w:rsidRPr="00000000">
        <w:rPr>
          <w:color w:val="ff0000"/>
          <w:rtl w:val="0"/>
        </w:rPr>
        <w:t xml:space="preserve">[inserir Município]</w:t>
      </w:r>
      <w:r w:rsidDel="00000000" w:rsidR="00000000" w:rsidRPr="00000000">
        <w:rPr>
          <w:rtl w:val="0"/>
        </w:rPr>
        <w:t xml:space="preserve"> por meio da Secretaria Municipal de</w:t>
      </w:r>
      <w:r w:rsidDel="00000000" w:rsidR="00000000" w:rsidRPr="00000000">
        <w:rPr>
          <w:color w:val="ff0000"/>
          <w:rtl w:val="0"/>
        </w:rPr>
        <w:t xml:space="preserve"> [Cultura]</w:t>
      </w:r>
      <w:r w:rsidDel="00000000" w:rsidR="00000000" w:rsidRPr="00000000">
        <w:rPr>
          <w:rtl w:val="0"/>
        </w:rPr>
        <w:t xml:space="preserve">, neste ato representado </w:t>
      </w:r>
      <w:r w:rsidDel="00000000" w:rsidR="00000000" w:rsidRPr="00000000">
        <w:rPr>
          <w:color w:val="ff0000"/>
          <w:rtl w:val="0"/>
        </w:rPr>
        <w:t xml:space="preserve">[pelo Secretário Municipal de Cultura</w:t>
      </w:r>
      <w:r w:rsidDel="00000000" w:rsidR="00000000" w:rsidRPr="00000000">
        <w:rPr>
          <w:rtl w:val="0"/>
        </w:rPr>
        <w:t xml:space="preserve">], </w:t>
      </w:r>
      <w:r w:rsidDel="00000000" w:rsidR="00000000" w:rsidRPr="00000000">
        <w:rPr>
          <w:color w:val="ff0000"/>
          <w:rtl w:val="0"/>
        </w:rPr>
        <w:t xml:space="preserve">[nome do secretário]</w:t>
      </w:r>
      <w:r w:rsidDel="00000000" w:rsidR="00000000" w:rsidRPr="00000000">
        <w:rPr>
          <w:rtl w:val="0"/>
        </w:rPr>
        <w:t xml:space="preserve"> e o(a) agente cultural proponente, </w:t>
      </w:r>
      <w:r w:rsidDel="00000000" w:rsidR="00000000" w:rsidRPr="00000000">
        <w:rPr>
          <w:color w:val="ff0000"/>
          <w:rtl w:val="0"/>
        </w:rPr>
        <w:t xml:space="preserve">[indicar nome do(a) agente cultural contemplado]</w:t>
      </w:r>
      <w:r w:rsidDel="00000000" w:rsidR="00000000" w:rsidRPr="00000000">
        <w:rPr>
          <w:rtl w:val="0"/>
        </w:rPr>
        <w:t xml:space="preserve">, portador(a) do RG nº </w:t>
      </w:r>
      <w:r w:rsidDel="00000000" w:rsidR="00000000" w:rsidRPr="00000000">
        <w:rPr>
          <w:color w:val="ff0000"/>
          <w:rtl w:val="0"/>
        </w:rPr>
        <w:t xml:space="preserve">[indicar nº do RG]</w:t>
      </w:r>
      <w:r w:rsidDel="00000000" w:rsidR="00000000" w:rsidRPr="00000000">
        <w:rPr>
          <w:rtl w:val="0"/>
        </w:rPr>
        <w:t xml:space="preserve">, expedida em </w:t>
      </w:r>
      <w:r w:rsidDel="00000000" w:rsidR="00000000" w:rsidRPr="00000000">
        <w:rPr>
          <w:color w:val="ff0000"/>
          <w:rtl w:val="0"/>
        </w:rPr>
        <w:t xml:space="preserve">[indicar órgão expedidor]</w:t>
      </w:r>
      <w:r w:rsidDel="00000000" w:rsidR="00000000" w:rsidRPr="00000000">
        <w:rPr>
          <w:rtl w:val="0"/>
        </w:rPr>
        <w:t xml:space="preserve">, CPF nº </w:t>
      </w:r>
      <w:r w:rsidDel="00000000" w:rsidR="00000000" w:rsidRPr="00000000">
        <w:rPr>
          <w:color w:val="ff0000"/>
          <w:rtl w:val="0"/>
        </w:rPr>
        <w:t xml:space="preserve">[indicar nº do CPF]</w:t>
      </w:r>
      <w:r w:rsidDel="00000000" w:rsidR="00000000" w:rsidRPr="00000000">
        <w:rPr>
          <w:rtl w:val="0"/>
        </w:rPr>
        <w:t xml:space="preserve">, residente e domiciliado(a) à </w:t>
      </w:r>
      <w:r w:rsidDel="00000000" w:rsidR="00000000" w:rsidRPr="00000000">
        <w:rPr>
          <w:color w:val="ff0000"/>
          <w:rtl w:val="0"/>
        </w:rPr>
        <w:t xml:space="preserve">[indicar endereço completo]</w:t>
      </w:r>
      <w:r w:rsidDel="00000000" w:rsidR="00000000" w:rsidRPr="00000000">
        <w:rPr>
          <w:rtl w:val="0"/>
        </w:rPr>
        <w:t xml:space="preserve">, CEP: </w:t>
      </w:r>
      <w:r w:rsidDel="00000000" w:rsidR="00000000" w:rsidRPr="00000000">
        <w:rPr>
          <w:color w:val="ff0000"/>
          <w:rtl w:val="0"/>
        </w:rPr>
        <w:t xml:space="preserve">[indicar cep]</w:t>
      </w:r>
      <w:r w:rsidDel="00000000" w:rsidR="00000000" w:rsidRPr="00000000">
        <w:rPr>
          <w:rtl w:val="0"/>
        </w:rPr>
        <w:t xml:space="preserve">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nº 11.525/2023 (Decreto Paulo Gustavo) e do Decreto 11.453/2023 (Decreto de Fomento).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3.1. Este Termo de Execução Cultural tem por objeto a concessão de apoio financeiro ao projeto cultural </w:t>
      </w:r>
      <w:r w:rsidDel="00000000" w:rsidR="00000000" w:rsidRPr="00000000">
        <w:rPr>
          <w:color w:val="ff0000"/>
          <w:rtl w:val="0"/>
        </w:rPr>
        <w:t xml:space="preserve">[indicar nome do projeto]</w:t>
      </w:r>
      <w:r w:rsidDel="00000000" w:rsidR="00000000" w:rsidRPr="00000000">
        <w:rPr>
          <w:rtl w:val="0"/>
        </w:rPr>
        <w:t xml:space="preserve">, contemplado no conforme processo administrativo nº </w:t>
      </w:r>
      <w:r w:rsidDel="00000000" w:rsidR="00000000" w:rsidRPr="00000000">
        <w:rPr>
          <w:color w:val="ff0000"/>
          <w:rtl w:val="0"/>
        </w:rPr>
        <w:t xml:space="preserve">[indicar número do processo]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4. RECURSOS FINANCEIROS </w:t>
      </w:r>
    </w:p>
    <w:p w:rsidR="00000000" w:rsidDel="00000000" w:rsidP="00000000" w:rsidRDefault="00000000" w:rsidRPr="00000000" w14:paraId="0000000C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4.1. Os recursos financeiros para a execução do presente termo totalizam o montante de R$ </w:t>
      </w:r>
      <w:r w:rsidDel="00000000" w:rsidR="00000000" w:rsidRPr="00000000">
        <w:rPr>
          <w:color w:val="ff0000"/>
          <w:rtl w:val="0"/>
        </w:rPr>
        <w:t xml:space="preserve">[indicar o valor do montante]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4.2. Serão transferidos à conta do(a) agente cultural proponente, no </w:t>
      </w:r>
      <w:r w:rsidDel="00000000" w:rsidR="00000000" w:rsidRPr="00000000">
        <w:rPr>
          <w:color w:val="ff0000"/>
          <w:rtl w:val="0"/>
        </w:rPr>
        <w:t xml:space="preserve">[nome do banco]</w:t>
      </w:r>
      <w:r w:rsidDel="00000000" w:rsidR="00000000" w:rsidRPr="00000000">
        <w:rPr>
          <w:rtl w:val="0"/>
        </w:rPr>
        <w:t xml:space="preserve">, Agência </w:t>
      </w:r>
      <w:r w:rsidDel="00000000" w:rsidR="00000000" w:rsidRPr="00000000">
        <w:rPr>
          <w:color w:val="ff0000"/>
          <w:rtl w:val="0"/>
        </w:rPr>
        <w:t xml:space="preserve">[indicar agência]</w:t>
      </w:r>
      <w:r w:rsidDel="00000000" w:rsidR="00000000" w:rsidRPr="00000000">
        <w:rPr>
          <w:rtl w:val="0"/>
        </w:rPr>
        <w:t xml:space="preserve">, Conta Corrente nº </w:t>
      </w:r>
      <w:r w:rsidDel="00000000" w:rsidR="00000000" w:rsidRPr="00000000">
        <w:rPr>
          <w:color w:val="ff0000"/>
          <w:rtl w:val="0"/>
        </w:rPr>
        <w:t xml:space="preserve">[indicar conta]</w:t>
      </w:r>
      <w:r w:rsidDel="00000000" w:rsidR="00000000" w:rsidRPr="00000000">
        <w:rPr>
          <w:rtl w:val="0"/>
        </w:rPr>
        <w:t xml:space="preserve">, para recebimento e movimentação.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6.1 São obrigações da Secretaria Municipal: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I) autorizar a transferência dos recursos ao(a)AGENTE CULTURAL aprovado;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II) orientar o(a) AGENTE CULTURAL aprovado sobre o procedimento para a prestação de informações dos recursos concedidos;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III) analisar e emitir parecer sobre os relatórios e sobre a prestação de informações apresentados pelo(a) AGENTE CULTURAL aprovado;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IV) zelar pelo fiel cumprimento deste termo de execução cultural;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VI) monitorar o cumprimento pelo(a) AGENTE CULTURAL aprovado das obrigações previstas na cláusula 6.2.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6.2 São obrigações do(a) AGENTE CULTURAL aprovado: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I) executar a ação cultural aprovada;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II) aplicar os recursos concedidos pela Lei Paulo Gustavo na realização da ação cultural;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V) prestar informações à Secretaria Municipal por meio de Relatório de Execução do Objeto, apresentado no prazo máximo de até 30 dias contados do término da vigência do termo de execução cultural;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VI) atender a qualquer solicitação regular feita pela Secretaria Municipal a contar do recebimento da notificação;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VII) divulgar nos meios de comunicação, a informação de que a ação cultural aprovada é apoiada com recursos da Lei Paulo Gustavo, incluindo as marcas do Governo Federal, da Lei Paulo Gustavo, da Prefeitura Municipal e da Secretaria Municipal;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VIII) não realizar despesa em data anterior ou posterior à vigência deste termo de execução cultural;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IX) guardar a documentação referente à prestação de informações pelo prazo de 10 anos, contados do fim da vigência deste Termo de Execução Cultural;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7. PRESTAÇÃO DE INFORMAÇÕES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em relatório de execução do objeto.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I -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II - Conter a descrição das ações desenvolvidas para o cumprimento do objeto;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7.2.2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7.2.3 Após o recebimento do processo pelo agente público de que trata o item 7.2.2, autoridade responsável pelo julgamento da prestação de informações poderá: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7.3 O relatório de execução financeira será exigido, independente da modalidade inicial de prestação de informações (in loco ou em relatório de execução do objeto), somente nas seguintes hipóteses: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9. TITULARIDADE DE BENS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I - Extinto por decurso de prazo;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b) irregularidade ou inexecução injustificada, ainda que parcial, do objeto, resultados ou metas pactuadas;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10.4 Na hipótese de irregularidade na execução do objeto que enseje danos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 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11. SANÇÕES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11.2 A decisão sobre a sanção deve ser precedida de abertura de prazo para apresentação de defesa pelo AGENTE CULTURAL. 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12. MONITORAMENTO E CONTROLE DE RESULTADOS 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12.1 </w:t>
      </w:r>
      <w:r w:rsidDel="00000000" w:rsidR="00000000" w:rsidRPr="00000000">
        <w:rPr>
          <w:color w:val="ff0000"/>
          <w:rtl w:val="0"/>
        </w:rPr>
        <w:t xml:space="preserve">[DEVE SER INFORMADO COMO O ÓRGÃO REALIZARÁ O MONITORAMENTO DAS AÇÕES, PODENDO SER POR MEIO DE COMISSÃO ESPECÍFICA PARA ESTE FIM, POR ENVIO DE RELATÓRIOS, ENTRE OUTRAS MEDIDAS].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13. VIGÊNCIA 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  <w:t xml:space="preserve">13.1 A vigência deste instrumento terá início na data de assinatura das partes, com duração de 12 meses, podendo ser prorrogado por 2 meses.</w:t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14. PUBLICAÇÃO 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14.1 O Extrato do Termo de Execução Cultural será publicado no Diário Oficial do Município.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15. FORO 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15.1 Fica eleito o Foro Municipal para dirimir quaisquer dúvidas relativas ao presente Termo de Execução Cultural.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[local], [indicar dia, mês e ano].</w:t>
      </w:r>
    </w:p>
    <w:p w:rsidR="00000000" w:rsidDel="00000000" w:rsidP="00000000" w:rsidRDefault="00000000" w:rsidRPr="00000000" w14:paraId="0000006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1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[nome do secretário]</w:t>
      </w:r>
    </w:p>
    <w:p w:rsidR="00000000" w:rsidDel="00000000" w:rsidP="00000000" w:rsidRDefault="00000000" w:rsidRPr="00000000" w14:paraId="00000072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Secretário  Municipal de Educação e Cultura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5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[nome do agente cultural]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Agente Cultural Proponente</w:t>
      </w:r>
    </w:p>
    <w:p w:rsidR="00000000" w:rsidDel="00000000" w:rsidP="00000000" w:rsidRDefault="00000000" w:rsidRPr="00000000" w14:paraId="0000007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80719" cy="608581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0719" cy="6085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4" name="image2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2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jxnnpbya3QECxqky/qM/PMW2UQ==">CgMxLjAyCGguZ2pkZ3hzOAByITFmaVpnNHFiYXlZWUQ2b25yV0NyS291VEhObjFYS1k3cg==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