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LISTA DE ANEXOS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ANEXO I – FICHA DE INSCRIÇÃO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ANEXO II – PLANO DE TRABALHO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ANEXO III – PLANILHA ORÇAMENTÁRIA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ANEXO IV – AUTODECLARAÇÃO DE RESIDÊNCIA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ANEXO V – DECLARAÇÃO DE GRUPO OU COLETIVO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ANEXO VI – AUTODECLARAÇÃO ÉTNICO – RACIAL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ANEXO VII – FORMULÁRIO DE REQUERIMENTO DE RECURSO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ANEXO VIII – TERMO DE EXECUÇÃO CULTURAL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ANEXO IX – RELATÓRIO DE EXECUÇÃO DO OBJETO</w:t>
      </w:r>
    </w:p>
    <w:sectPr>
      <w:headerReference r:id="rId7" w:type="default"/>
      <w:pgSz w:h="16838" w:w="11906" w:orient="portrait"/>
      <w:pgMar w:bottom="1417" w:top="1417" w:left="1276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255807" cy="553524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55807" cy="55352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4" name="image2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2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0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fOAaL3k9HhTV+O1IAQCzRO8Pfw==">CgMxLjAyCGguZ2pkZ3hzOAByITFocEhEUi1NVzVESzR3c3FGUG05RWhxNlhSbzFkOWFqUQ==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